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05410.xml.htm"/>
      <w:bookmarkStart w:id="1" w:name="kswkform4_17912054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LEONARD THOMAS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KADANT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TECHNOLOGY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KADANT INC</w:t>
              </w:r>
            </w:hyperlink>
            <w:r>
              <w:rPr/>
              <w:t xml:space="preserve"> [ </w:t>
            </w:r>
            <w:r>
              <w:rPr>
                <w:rFonts w:ascii="Times;serif" w:hAnsi="Times;serif"/>
                <w:color w:val="0000FF"/>
                <w:sz w:val="24"/>
                <w:shd w:fill="FFFFFF" w:val="clear"/>
              </w:rPr>
              <w:t>KAI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partial vesting of a restricted stock unit award on October 3, 2026 and delivery of shares of the reporting person pursuant to the terms of a restricted stock unit award agreement dated March 11, 2026. The remainder of the shares vest on the last day of the Issuer's fourth quarter in fiscal 2026 provided the recipient continues to serve as a director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D. Krause,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3393" TargetMode="External"/><Relationship Id="rId5" Type="http://schemas.openxmlformats.org/officeDocument/2006/relationships/hyperlink" Target="http://www.sec.gov/cgi-bin/browse-edgar?action=getcompany&amp;CIK=0000886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3440</Characters>
  <CharactersWithSpaces>4008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